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BF" w:rsidRPr="001715A4" w:rsidRDefault="003C5693" w:rsidP="003C5693">
      <w:pPr>
        <w:jc w:val="center"/>
        <w:rPr>
          <w:b/>
          <w:color w:val="002060"/>
          <w:sz w:val="32"/>
          <w:szCs w:val="32"/>
          <w:u w:val="single"/>
        </w:rPr>
      </w:pPr>
      <w:r w:rsidRPr="001715A4">
        <w:rPr>
          <w:b/>
          <w:color w:val="002060"/>
          <w:sz w:val="32"/>
          <w:szCs w:val="32"/>
          <w:u w:val="single"/>
        </w:rPr>
        <w:t>Vine Church 2016 Bible Reading</w:t>
      </w:r>
      <w:r w:rsidR="00276ADD">
        <w:rPr>
          <w:b/>
          <w:color w:val="002060"/>
          <w:sz w:val="32"/>
          <w:szCs w:val="32"/>
          <w:u w:val="single"/>
        </w:rPr>
        <w:t xml:space="preserve"> </w:t>
      </w:r>
      <w:r w:rsidRPr="001715A4">
        <w:rPr>
          <w:b/>
          <w:color w:val="002060"/>
          <w:sz w:val="32"/>
          <w:szCs w:val="32"/>
          <w:u w:val="single"/>
        </w:rPr>
        <w:t>Venture</w:t>
      </w:r>
    </w:p>
    <w:p w:rsidR="00587D1F" w:rsidRPr="001715A4" w:rsidRDefault="00587D1F" w:rsidP="003C5693">
      <w:pPr>
        <w:jc w:val="center"/>
        <w:rPr>
          <w:b/>
          <w:color w:val="002060"/>
          <w:sz w:val="32"/>
          <w:szCs w:val="32"/>
          <w:u w:val="single"/>
        </w:rPr>
      </w:pPr>
    </w:p>
    <w:p w:rsidR="003C5693" w:rsidRPr="001715A4" w:rsidRDefault="00147BE3">
      <w:pPr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 xml:space="preserve">In seeking to follow </w:t>
      </w:r>
      <w:r w:rsidR="003C5693" w:rsidRPr="001715A4">
        <w:rPr>
          <w:color w:val="002060"/>
          <w:sz w:val="28"/>
          <w:szCs w:val="28"/>
        </w:rPr>
        <w:t>Jesus, Vine Church values a growing knowledge of God’s Word among all our people.</w:t>
      </w:r>
      <w:r w:rsidR="00433ED5" w:rsidRPr="001715A4">
        <w:rPr>
          <w:color w:val="002060"/>
          <w:sz w:val="28"/>
          <w:szCs w:val="28"/>
        </w:rPr>
        <w:t xml:space="preserve"> It is only by meditating on Scripture and then responding to God in prayer that we can grow in intimacy and fellowship with Jesus.</w:t>
      </w:r>
    </w:p>
    <w:p w:rsidR="003C5693" w:rsidRPr="001715A4" w:rsidRDefault="003C5693">
      <w:pPr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>We do this by Hearing the Word thru the reading and preaching of th</w:t>
      </w:r>
      <w:r w:rsidR="00841858" w:rsidRPr="001715A4">
        <w:rPr>
          <w:color w:val="002060"/>
          <w:sz w:val="28"/>
          <w:szCs w:val="28"/>
        </w:rPr>
        <w:t xml:space="preserve">e Bible in our Sunday services. </w:t>
      </w:r>
      <w:r w:rsidRPr="001715A4">
        <w:rPr>
          <w:color w:val="002060"/>
          <w:sz w:val="28"/>
          <w:szCs w:val="28"/>
        </w:rPr>
        <w:t>We also regularly Study the Bible in our Community Groups</w:t>
      </w:r>
      <w:r w:rsidR="00841858" w:rsidRPr="001715A4">
        <w:rPr>
          <w:color w:val="002060"/>
          <w:sz w:val="28"/>
          <w:szCs w:val="28"/>
        </w:rPr>
        <w:t xml:space="preserve">. </w:t>
      </w:r>
      <w:r w:rsidRPr="001715A4">
        <w:rPr>
          <w:color w:val="002060"/>
          <w:sz w:val="28"/>
          <w:szCs w:val="28"/>
        </w:rPr>
        <w:t>During 2016 we desire to grow</w:t>
      </w:r>
      <w:r w:rsidR="00147BE3" w:rsidRPr="001715A4">
        <w:rPr>
          <w:color w:val="002060"/>
          <w:sz w:val="28"/>
          <w:szCs w:val="28"/>
        </w:rPr>
        <w:t xml:space="preserve"> further</w:t>
      </w:r>
      <w:r w:rsidRPr="001715A4">
        <w:rPr>
          <w:color w:val="002060"/>
          <w:sz w:val="28"/>
          <w:szCs w:val="28"/>
        </w:rPr>
        <w:t xml:space="preserve"> in Personal Reading of the Bible on a daily basis.</w:t>
      </w:r>
      <w:r w:rsidR="00841858" w:rsidRPr="001715A4">
        <w:rPr>
          <w:color w:val="002060"/>
          <w:sz w:val="28"/>
          <w:szCs w:val="28"/>
        </w:rPr>
        <w:t xml:space="preserve"> </w:t>
      </w:r>
    </w:p>
    <w:p w:rsidR="00560AE8" w:rsidRPr="001715A4" w:rsidRDefault="00841858">
      <w:pPr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>Our approach will be to design a Bible Reading</w:t>
      </w:r>
      <w:r w:rsidR="00276ADD">
        <w:rPr>
          <w:color w:val="002060"/>
          <w:sz w:val="28"/>
          <w:szCs w:val="28"/>
        </w:rPr>
        <w:t xml:space="preserve"> </w:t>
      </w:r>
      <w:r w:rsidR="00560AE8" w:rsidRPr="001715A4">
        <w:rPr>
          <w:color w:val="002060"/>
          <w:sz w:val="28"/>
          <w:szCs w:val="28"/>
        </w:rPr>
        <w:t>Venture, with a</w:t>
      </w:r>
      <w:r w:rsidRPr="001715A4">
        <w:rPr>
          <w:color w:val="002060"/>
          <w:sz w:val="28"/>
          <w:szCs w:val="28"/>
        </w:rPr>
        <w:t xml:space="preserve"> schedule which all of us can fo</w:t>
      </w:r>
      <w:r w:rsidR="00D63C71" w:rsidRPr="001715A4">
        <w:rPr>
          <w:color w:val="002060"/>
          <w:sz w:val="28"/>
          <w:szCs w:val="28"/>
        </w:rPr>
        <w:t>llow together</w:t>
      </w:r>
      <w:r w:rsidRPr="001715A4">
        <w:rPr>
          <w:color w:val="002060"/>
          <w:sz w:val="28"/>
          <w:szCs w:val="28"/>
        </w:rPr>
        <w:t>. This will be made available to everyone th</w:t>
      </w:r>
      <w:r w:rsidR="00587D1F" w:rsidRPr="001715A4">
        <w:rPr>
          <w:color w:val="002060"/>
          <w:sz w:val="28"/>
          <w:szCs w:val="28"/>
        </w:rPr>
        <w:t>r</w:t>
      </w:r>
      <w:r w:rsidRPr="001715A4">
        <w:rPr>
          <w:color w:val="002060"/>
          <w:sz w:val="28"/>
          <w:szCs w:val="28"/>
        </w:rPr>
        <w:t xml:space="preserve">ough our website, and also supported by weekly messages. Our Community Groups will be the primary vehicle to promote, train and encourage the continued practice of daily Bible Reading. </w:t>
      </w:r>
    </w:p>
    <w:p w:rsidR="00560AE8" w:rsidRPr="001715A4" w:rsidRDefault="00560AE8">
      <w:pPr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>While it is true that some of us at Vine may already have an established pattern of regular Bible or devotional reading, we encourage everyone to participate</w:t>
      </w:r>
      <w:r w:rsidR="00276ADD">
        <w:rPr>
          <w:color w:val="002060"/>
          <w:sz w:val="28"/>
          <w:szCs w:val="28"/>
        </w:rPr>
        <w:t xml:space="preserve"> in the </w:t>
      </w:r>
      <w:r w:rsidR="00433ED5" w:rsidRPr="001715A4">
        <w:rPr>
          <w:color w:val="002060"/>
          <w:sz w:val="28"/>
          <w:szCs w:val="28"/>
        </w:rPr>
        <w:t>Venture to support those who may be trying this out for the first time. Those with experience in Bible reading can serve as great models and pace-setters for their friends.</w:t>
      </w:r>
    </w:p>
    <w:p w:rsidR="00433ED5" w:rsidRPr="001715A4" w:rsidRDefault="00433ED5">
      <w:pPr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>In addition to settin</w:t>
      </w:r>
      <w:r w:rsidR="00276ADD">
        <w:rPr>
          <w:color w:val="002060"/>
          <w:sz w:val="28"/>
          <w:szCs w:val="28"/>
        </w:rPr>
        <w:t>g a reading schedule, the Venture will provide a Guide</w:t>
      </w:r>
      <w:r w:rsidRPr="001715A4">
        <w:rPr>
          <w:color w:val="002060"/>
          <w:sz w:val="28"/>
          <w:szCs w:val="28"/>
        </w:rPr>
        <w:t xml:space="preserve"> for recording what we have read, the observations we take from the passage and any opportunitie</w:t>
      </w:r>
      <w:r w:rsidR="00276ADD">
        <w:rPr>
          <w:color w:val="002060"/>
          <w:sz w:val="28"/>
          <w:szCs w:val="28"/>
        </w:rPr>
        <w:t>s to respond in our life. The Guide will be available on the Vine website as a weekly two-sided handout.</w:t>
      </w:r>
      <w:r w:rsidR="00952542" w:rsidRPr="001715A4">
        <w:rPr>
          <w:color w:val="002060"/>
          <w:sz w:val="28"/>
          <w:szCs w:val="28"/>
        </w:rPr>
        <w:t xml:space="preserve"> We will also have brief training modules for Community Group Leade</w:t>
      </w:r>
      <w:r w:rsidR="00276ADD">
        <w:rPr>
          <w:color w:val="002060"/>
          <w:sz w:val="28"/>
          <w:szCs w:val="28"/>
        </w:rPr>
        <w:t>rs in how to introduce the</w:t>
      </w:r>
      <w:r w:rsidR="00952542" w:rsidRPr="001715A4">
        <w:rPr>
          <w:color w:val="002060"/>
          <w:sz w:val="28"/>
          <w:szCs w:val="28"/>
        </w:rPr>
        <w:t xml:space="preserve"> Venture and prepare their members to participate, as well as developing ongoing accountability partnerships among 2-3 members. These and related training modules will be available on Vine Church website for anyone to learn more or catch-up along the way.</w:t>
      </w:r>
    </w:p>
    <w:p w:rsidR="00952542" w:rsidRDefault="00952542">
      <w:pPr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 xml:space="preserve">We envision that it will take a </w:t>
      </w:r>
      <w:r w:rsidR="00276ADD">
        <w:rPr>
          <w:color w:val="002060"/>
          <w:sz w:val="28"/>
          <w:szCs w:val="28"/>
        </w:rPr>
        <w:t>full Term to implement the</w:t>
      </w:r>
      <w:r w:rsidRPr="001715A4">
        <w:rPr>
          <w:color w:val="002060"/>
          <w:sz w:val="28"/>
          <w:szCs w:val="28"/>
        </w:rPr>
        <w:t xml:space="preserve"> Venture, with each Community Group allocating 15 minutes per week to initially train and later encourage in accountability partnerships. </w:t>
      </w:r>
      <w:r w:rsidR="00276ADD">
        <w:rPr>
          <w:color w:val="002060"/>
          <w:sz w:val="28"/>
          <w:szCs w:val="28"/>
        </w:rPr>
        <w:t>We have already successfully trialed the Venture with three Groups during Term 1 and will extend to all Groups in Term 2.</w:t>
      </w:r>
    </w:p>
    <w:p w:rsidR="00276ADD" w:rsidRPr="001715A4" w:rsidRDefault="00276ADD">
      <w:pPr>
        <w:rPr>
          <w:color w:val="002060"/>
          <w:sz w:val="28"/>
          <w:szCs w:val="28"/>
        </w:rPr>
      </w:pPr>
    </w:p>
    <w:p w:rsidR="00D63C71" w:rsidRPr="001715A4" w:rsidRDefault="00D63C71" w:rsidP="00D63C71">
      <w:pPr>
        <w:spacing w:after="0"/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  <w:t>Frank Tully</w:t>
      </w:r>
    </w:p>
    <w:p w:rsidR="00D63C71" w:rsidRPr="001715A4" w:rsidRDefault="00D63C71" w:rsidP="00D63C71">
      <w:pPr>
        <w:spacing w:after="0"/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  <w:t>The Australian Navigators</w:t>
      </w:r>
    </w:p>
    <w:p w:rsidR="00D63C71" w:rsidRPr="001715A4" w:rsidRDefault="00D63C71" w:rsidP="00D63C71">
      <w:pPr>
        <w:spacing w:after="0"/>
        <w:rPr>
          <w:color w:val="002060"/>
          <w:sz w:val="28"/>
          <w:szCs w:val="28"/>
        </w:rPr>
      </w:pP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r w:rsidRPr="001715A4">
        <w:rPr>
          <w:color w:val="002060"/>
          <w:sz w:val="28"/>
          <w:szCs w:val="28"/>
        </w:rPr>
        <w:tab/>
      </w:r>
      <w:hyperlink r:id="rId5" w:history="1">
        <w:r w:rsidR="00924830" w:rsidRPr="001715A4">
          <w:rPr>
            <w:rStyle w:val="Hyperlink"/>
            <w:color w:val="002060"/>
            <w:sz w:val="28"/>
            <w:szCs w:val="28"/>
          </w:rPr>
          <w:t>tully.aus.navs@gmail.com</w:t>
        </w:r>
      </w:hyperlink>
    </w:p>
    <w:p w:rsidR="00924830" w:rsidRPr="001715A4" w:rsidRDefault="00276ADD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(m) 0428 320 654</w:t>
      </w: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24830" w:rsidRPr="001715A4" w:rsidRDefault="00276ADD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TERM 2  </w:t>
      </w:r>
      <w:r w:rsidR="00924830" w:rsidRPr="001715A4">
        <w:rPr>
          <w:color w:val="002060"/>
          <w:sz w:val="28"/>
          <w:szCs w:val="28"/>
        </w:rPr>
        <w:t xml:space="preserve"> Bible Reading Schedule  </w:t>
      </w:r>
    </w:p>
    <w:p w:rsidR="00924830" w:rsidRPr="001715A4" w:rsidRDefault="00276ADD" w:rsidP="00276ADD">
      <w:pPr>
        <w:spacing w:after="0"/>
        <w:ind w:firstLine="72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Synch</w:t>
      </w:r>
      <w:r w:rsidR="00924830" w:rsidRPr="001715A4">
        <w:rPr>
          <w:color w:val="002060"/>
          <w:sz w:val="28"/>
          <w:szCs w:val="28"/>
        </w:rPr>
        <w:t xml:space="preserve">ed with </w:t>
      </w:r>
      <w:proofErr w:type="spellStart"/>
      <w:r w:rsidR="00924830" w:rsidRPr="001715A4">
        <w:rPr>
          <w:color w:val="002060"/>
          <w:sz w:val="28"/>
          <w:szCs w:val="28"/>
        </w:rPr>
        <w:t>Comm</w:t>
      </w:r>
      <w:proofErr w:type="spellEnd"/>
      <w:r w:rsidR="00924830" w:rsidRPr="001715A4">
        <w:rPr>
          <w:color w:val="002060"/>
          <w:sz w:val="28"/>
          <w:szCs w:val="28"/>
        </w:rPr>
        <w:t xml:space="preserve"> Group </w:t>
      </w:r>
      <w:proofErr w:type="spellStart"/>
      <w:r w:rsidR="00924830" w:rsidRPr="001715A4">
        <w:rPr>
          <w:color w:val="002060"/>
          <w:sz w:val="28"/>
          <w:szCs w:val="28"/>
        </w:rPr>
        <w:t>mtgs</w:t>
      </w:r>
      <w:proofErr w:type="spellEnd"/>
      <w:r w:rsidR="00924830" w:rsidRPr="001715A4">
        <w:rPr>
          <w:color w:val="002060"/>
          <w:sz w:val="28"/>
          <w:szCs w:val="28"/>
        </w:rPr>
        <w:t>, 5 readings per week</w:t>
      </w: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24830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May 11</w:t>
      </w:r>
      <w:r>
        <w:rPr>
          <w:color w:val="002060"/>
          <w:sz w:val="28"/>
          <w:szCs w:val="28"/>
        </w:rPr>
        <w:tab/>
      </w:r>
      <w:r w:rsidR="00924830" w:rsidRPr="001715A4">
        <w:rPr>
          <w:color w:val="002060"/>
          <w:sz w:val="28"/>
          <w:szCs w:val="28"/>
        </w:rPr>
        <w:t xml:space="preserve">I Thessalonians: Ch. 1 / </w:t>
      </w:r>
      <w:proofErr w:type="spellStart"/>
      <w:r w:rsidR="00924830" w:rsidRPr="001715A4">
        <w:rPr>
          <w:color w:val="002060"/>
          <w:sz w:val="28"/>
          <w:szCs w:val="28"/>
        </w:rPr>
        <w:t>Ch</w:t>
      </w:r>
      <w:proofErr w:type="spellEnd"/>
      <w:r w:rsidR="00924830" w:rsidRPr="001715A4">
        <w:rPr>
          <w:color w:val="002060"/>
          <w:sz w:val="28"/>
          <w:szCs w:val="28"/>
        </w:rPr>
        <w:t xml:space="preserve"> 2:1-12 / </w:t>
      </w:r>
      <w:proofErr w:type="spellStart"/>
      <w:r w:rsidR="00924830" w:rsidRPr="001715A4">
        <w:rPr>
          <w:color w:val="002060"/>
          <w:sz w:val="28"/>
          <w:szCs w:val="28"/>
        </w:rPr>
        <w:t>Ch</w:t>
      </w:r>
      <w:proofErr w:type="spellEnd"/>
      <w:r w:rsidR="00924830" w:rsidRPr="001715A4">
        <w:rPr>
          <w:color w:val="002060"/>
          <w:sz w:val="28"/>
          <w:szCs w:val="28"/>
        </w:rPr>
        <w:t xml:space="preserve"> 2:13-20 / </w:t>
      </w:r>
      <w:proofErr w:type="spellStart"/>
      <w:r w:rsidR="00924830" w:rsidRPr="001715A4">
        <w:rPr>
          <w:color w:val="002060"/>
          <w:sz w:val="28"/>
          <w:szCs w:val="28"/>
        </w:rPr>
        <w:t>Ch</w:t>
      </w:r>
      <w:proofErr w:type="spellEnd"/>
      <w:r w:rsidR="00924830" w:rsidRPr="001715A4">
        <w:rPr>
          <w:color w:val="002060"/>
          <w:sz w:val="28"/>
          <w:szCs w:val="28"/>
        </w:rPr>
        <w:t xml:space="preserve"> 3:1-5 / </w:t>
      </w:r>
      <w:proofErr w:type="spellStart"/>
      <w:r w:rsidR="00924830" w:rsidRPr="001715A4">
        <w:rPr>
          <w:color w:val="002060"/>
          <w:sz w:val="28"/>
          <w:szCs w:val="28"/>
        </w:rPr>
        <w:t>Ch</w:t>
      </w:r>
      <w:proofErr w:type="spellEnd"/>
      <w:r w:rsidR="00924830" w:rsidRPr="001715A4">
        <w:rPr>
          <w:color w:val="002060"/>
          <w:sz w:val="28"/>
          <w:szCs w:val="28"/>
        </w:rPr>
        <w:t xml:space="preserve"> </w:t>
      </w:r>
      <w:r w:rsidR="009468BD" w:rsidRPr="001715A4">
        <w:rPr>
          <w:color w:val="002060"/>
          <w:sz w:val="28"/>
          <w:szCs w:val="28"/>
        </w:rPr>
        <w:t>3:6-13</w:t>
      </w: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24830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May 18</w:t>
      </w:r>
      <w:r w:rsidR="009468BD" w:rsidRPr="001715A4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ab/>
      </w:r>
      <w:r w:rsidR="009468BD" w:rsidRPr="001715A4">
        <w:rPr>
          <w:color w:val="002060"/>
          <w:sz w:val="28"/>
          <w:szCs w:val="28"/>
        </w:rPr>
        <w:t xml:space="preserve">I </w:t>
      </w:r>
      <w:proofErr w:type="spellStart"/>
      <w:r w:rsidR="009468BD" w:rsidRPr="001715A4">
        <w:rPr>
          <w:color w:val="002060"/>
          <w:sz w:val="28"/>
          <w:szCs w:val="28"/>
        </w:rPr>
        <w:t>Thess</w:t>
      </w:r>
      <w:proofErr w:type="spellEnd"/>
      <w:r w:rsidR="009468BD" w:rsidRPr="001715A4">
        <w:rPr>
          <w:color w:val="002060"/>
          <w:sz w:val="28"/>
          <w:szCs w:val="28"/>
        </w:rPr>
        <w:t xml:space="preserve">:    Ch. 4:1-12 / </w:t>
      </w:r>
      <w:proofErr w:type="spellStart"/>
      <w:r w:rsidR="009468BD" w:rsidRPr="001715A4">
        <w:rPr>
          <w:color w:val="002060"/>
          <w:sz w:val="28"/>
          <w:szCs w:val="28"/>
        </w:rPr>
        <w:t>Ch</w:t>
      </w:r>
      <w:proofErr w:type="spellEnd"/>
      <w:r w:rsidR="009468BD" w:rsidRPr="001715A4">
        <w:rPr>
          <w:color w:val="002060"/>
          <w:sz w:val="28"/>
          <w:szCs w:val="28"/>
        </w:rPr>
        <w:t xml:space="preserve"> 4:13-18 / </w:t>
      </w:r>
      <w:proofErr w:type="spellStart"/>
      <w:r w:rsidR="009468BD" w:rsidRPr="001715A4">
        <w:rPr>
          <w:color w:val="002060"/>
          <w:sz w:val="28"/>
          <w:szCs w:val="28"/>
        </w:rPr>
        <w:t>Ch</w:t>
      </w:r>
      <w:proofErr w:type="spellEnd"/>
      <w:r w:rsidR="009468BD" w:rsidRPr="001715A4">
        <w:rPr>
          <w:color w:val="002060"/>
          <w:sz w:val="28"/>
          <w:szCs w:val="28"/>
        </w:rPr>
        <w:t xml:space="preserve"> 5:1-11 / </w:t>
      </w:r>
      <w:proofErr w:type="spellStart"/>
      <w:r w:rsidR="009468BD" w:rsidRPr="001715A4">
        <w:rPr>
          <w:color w:val="002060"/>
          <w:sz w:val="28"/>
          <w:szCs w:val="28"/>
        </w:rPr>
        <w:t>Ch</w:t>
      </w:r>
      <w:proofErr w:type="spellEnd"/>
      <w:r w:rsidR="009468BD" w:rsidRPr="001715A4">
        <w:rPr>
          <w:color w:val="002060"/>
          <w:sz w:val="28"/>
          <w:szCs w:val="28"/>
        </w:rPr>
        <w:t xml:space="preserve"> 5:</w:t>
      </w:r>
      <w:r w:rsidR="004041DE">
        <w:rPr>
          <w:color w:val="002060"/>
          <w:sz w:val="28"/>
          <w:szCs w:val="28"/>
        </w:rPr>
        <w:t xml:space="preserve">12-22 / </w:t>
      </w:r>
      <w:proofErr w:type="spellStart"/>
      <w:r w:rsidR="004041DE">
        <w:rPr>
          <w:color w:val="002060"/>
          <w:sz w:val="28"/>
          <w:szCs w:val="28"/>
        </w:rPr>
        <w:t>Ch</w:t>
      </w:r>
      <w:proofErr w:type="spellEnd"/>
      <w:r w:rsidR="004041DE">
        <w:rPr>
          <w:color w:val="002060"/>
          <w:sz w:val="28"/>
          <w:szCs w:val="28"/>
        </w:rPr>
        <w:t xml:space="preserve"> 5:23</w:t>
      </w:r>
      <w:r w:rsidR="009468BD" w:rsidRPr="001715A4">
        <w:rPr>
          <w:color w:val="002060"/>
          <w:sz w:val="28"/>
          <w:szCs w:val="28"/>
        </w:rPr>
        <w:t>-28</w:t>
      </w: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468BD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May 25</w:t>
      </w:r>
      <w:r w:rsidR="009468BD" w:rsidRPr="001715A4">
        <w:rPr>
          <w:color w:val="002060"/>
          <w:sz w:val="28"/>
          <w:szCs w:val="28"/>
        </w:rPr>
        <w:t xml:space="preserve">   </w:t>
      </w:r>
      <w:r>
        <w:rPr>
          <w:color w:val="002060"/>
          <w:sz w:val="28"/>
          <w:szCs w:val="28"/>
        </w:rPr>
        <w:tab/>
      </w:r>
      <w:r w:rsidR="009468BD" w:rsidRPr="001715A4">
        <w:rPr>
          <w:color w:val="002060"/>
          <w:sz w:val="28"/>
          <w:szCs w:val="28"/>
        </w:rPr>
        <w:t xml:space="preserve">Psalm 1 / Ps 2 / Ps 3 / Ps 4 / Ps </w:t>
      </w:r>
      <w:proofErr w:type="gramStart"/>
      <w:r w:rsidR="009468BD" w:rsidRPr="001715A4">
        <w:rPr>
          <w:color w:val="002060"/>
          <w:sz w:val="28"/>
          <w:szCs w:val="28"/>
        </w:rPr>
        <w:t>5</w:t>
      </w:r>
      <w:proofErr w:type="gramEnd"/>
    </w:p>
    <w:p w:rsidR="009468BD" w:rsidRPr="001715A4" w:rsidRDefault="009468BD" w:rsidP="00D63C71">
      <w:pPr>
        <w:spacing w:after="0"/>
        <w:rPr>
          <w:color w:val="002060"/>
          <w:sz w:val="28"/>
          <w:szCs w:val="28"/>
        </w:rPr>
      </w:pPr>
    </w:p>
    <w:p w:rsidR="009468BD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June 1</w:t>
      </w:r>
      <w:r w:rsidR="009468BD" w:rsidRPr="001715A4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ab/>
      </w:r>
      <w:r w:rsidR="009468BD" w:rsidRPr="001715A4">
        <w:rPr>
          <w:color w:val="002060"/>
          <w:sz w:val="28"/>
          <w:szCs w:val="28"/>
        </w:rPr>
        <w:t xml:space="preserve">II Thessalonians: Ch. 1 / </w:t>
      </w:r>
      <w:proofErr w:type="spellStart"/>
      <w:r w:rsidR="009468BD" w:rsidRPr="001715A4">
        <w:rPr>
          <w:color w:val="002060"/>
          <w:sz w:val="28"/>
          <w:szCs w:val="28"/>
        </w:rPr>
        <w:t>Ch</w:t>
      </w:r>
      <w:proofErr w:type="spellEnd"/>
      <w:r w:rsidR="009468BD" w:rsidRPr="001715A4">
        <w:rPr>
          <w:color w:val="002060"/>
          <w:sz w:val="28"/>
          <w:szCs w:val="28"/>
        </w:rPr>
        <w:t xml:space="preserve"> 2:1-12 / </w:t>
      </w:r>
      <w:proofErr w:type="spellStart"/>
      <w:r w:rsidR="009468BD" w:rsidRPr="001715A4">
        <w:rPr>
          <w:color w:val="002060"/>
          <w:sz w:val="28"/>
          <w:szCs w:val="28"/>
        </w:rPr>
        <w:t>Ch</w:t>
      </w:r>
      <w:proofErr w:type="spellEnd"/>
      <w:r w:rsidR="009468BD" w:rsidRPr="001715A4">
        <w:rPr>
          <w:color w:val="002060"/>
          <w:sz w:val="28"/>
          <w:szCs w:val="28"/>
        </w:rPr>
        <w:t xml:space="preserve"> 2:13-17 / </w:t>
      </w:r>
      <w:proofErr w:type="spellStart"/>
      <w:r w:rsidR="009468BD" w:rsidRPr="001715A4">
        <w:rPr>
          <w:color w:val="002060"/>
          <w:sz w:val="28"/>
          <w:szCs w:val="28"/>
        </w:rPr>
        <w:t>Ch</w:t>
      </w:r>
      <w:proofErr w:type="spellEnd"/>
      <w:r w:rsidR="009468BD" w:rsidRPr="001715A4">
        <w:rPr>
          <w:color w:val="002060"/>
          <w:sz w:val="28"/>
          <w:szCs w:val="28"/>
        </w:rPr>
        <w:t xml:space="preserve"> 3:1-5 / </w:t>
      </w:r>
      <w:proofErr w:type="spellStart"/>
      <w:r w:rsidR="009468BD" w:rsidRPr="001715A4">
        <w:rPr>
          <w:color w:val="002060"/>
          <w:sz w:val="28"/>
          <w:szCs w:val="28"/>
        </w:rPr>
        <w:t>Ch</w:t>
      </w:r>
      <w:proofErr w:type="spellEnd"/>
      <w:r w:rsidR="009468BD" w:rsidRPr="001715A4">
        <w:rPr>
          <w:color w:val="002060"/>
          <w:sz w:val="28"/>
          <w:szCs w:val="28"/>
        </w:rPr>
        <w:t xml:space="preserve"> 3:6-18</w:t>
      </w:r>
    </w:p>
    <w:p w:rsidR="00214A48" w:rsidRPr="001715A4" w:rsidRDefault="00214A48" w:rsidP="00D63C71">
      <w:pPr>
        <w:spacing w:after="0"/>
        <w:rPr>
          <w:color w:val="002060"/>
          <w:sz w:val="28"/>
          <w:szCs w:val="28"/>
        </w:rPr>
      </w:pPr>
    </w:p>
    <w:p w:rsidR="00214A48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June 8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proofErr w:type="gramStart"/>
      <w:r w:rsidR="00214A48" w:rsidRPr="001715A4">
        <w:rPr>
          <w:color w:val="002060"/>
          <w:sz w:val="28"/>
          <w:szCs w:val="28"/>
        </w:rPr>
        <w:t xml:space="preserve">Jonah 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proofErr w:type="gramEnd"/>
      <w:r w:rsidR="00214A48" w:rsidRPr="001715A4">
        <w:rPr>
          <w:color w:val="002060"/>
          <w:sz w:val="28"/>
          <w:szCs w:val="28"/>
        </w:rPr>
        <w:t xml:space="preserve"> 1 /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2  /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3  /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4 / Ps 6</w:t>
      </w:r>
    </w:p>
    <w:p w:rsidR="00214A48" w:rsidRPr="001715A4" w:rsidRDefault="00214A48" w:rsidP="00D63C71">
      <w:pPr>
        <w:spacing w:after="0"/>
        <w:rPr>
          <w:color w:val="002060"/>
          <w:sz w:val="28"/>
          <w:szCs w:val="28"/>
        </w:rPr>
      </w:pPr>
    </w:p>
    <w:p w:rsidR="00214A48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June 15</w:t>
      </w:r>
      <w:r>
        <w:rPr>
          <w:color w:val="002060"/>
          <w:sz w:val="28"/>
          <w:szCs w:val="28"/>
        </w:rPr>
        <w:tab/>
      </w:r>
      <w:r w:rsidR="00214A48" w:rsidRPr="001715A4">
        <w:rPr>
          <w:color w:val="002060"/>
          <w:sz w:val="28"/>
          <w:szCs w:val="28"/>
        </w:rPr>
        <w:t xml:space="preserve">James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1:1-11 /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1: 12-18 /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1: 19-</w:t>
      </w:r>
      <w:proofErr w:type="gramStart"/>
      <w:r w:rsidR="00214A48" w:rsidRPr="001715A4">
        <w:rPr>
          <w:color w:val="002060"/>
          <w:sz w:val="28"/>
          <w:szCs w:val="28"/>
        </w:rPr>
        <w:t>27  /</w:t>
      </w:r>
      <w:proofErr w:type="gramEnd"/>
      <w:r w:rsidR="00214A48" w:rsidRPr="001715A4">
        <w:rPr>
          <w:color w:val="002060"/>
          <w:sz w:val="28"/>
          <w:szCs w:val="28"/>
        </w:rPr>
        <w:t xml:space="preserve">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2:1-13  /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2:14-26</w:t>
      </w:r>
    </w:p>
    <w:p w:rsidR="00214A48" w:rsidRPr="001715A4" w:rsidRDefault="00214A48" w:rsidP="00D63C71">
      <w:pPr>
        <w:spacing w:after="0"/>
        <w:rPr>
          <w:color w:val="002060"/>
          <w:sz w:val="28"/>
          <w:szCs w:val="28"/>
        </w:rPr>
      </w:pPr>
    </w:p>
    <w:p w:rsidR="00214A48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June 22</w:t>
      </w:r>
      <w:r>
        <w:rPr>
          <w:color w:val="002060"/>
          <w:sz w:val="28"/>
          <w:szCs w:val="28"/>
        </w:rPr>
        <w:tab/>
      </w:r>
      <w:r w:rsidR="00214A48" w:rsidRPr="001715A4">
        <w:rPr>
          <w:color w:val="002060"/>
          <w:sz w:val="28"/>
          <w:szCs w:val="28"/>
        </w:rPr>
        <w:t xml:space="preserve">James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3:1-12 </w:t>
      </w:r>
      <w:r>
        <w:rPr>
          <w:color w:val="002060"/>
          <w:sz w:val="28"/>
          <w:szCs w:val="28"/>
        </w:rPr>
        <w:t>/</w:t>
      </w:r>
      <w:proofErr w:type="spellStart"/>
      <w:r>
        <w:rPr>
          <w:color w:val="002060"/>
          <w:sz w:val="28"/>
          <w:szCs w:val="28"/>
        </w:rPr>
        <w:t>Ch</w:t>
      </w:r>
      <w:proofErr w:type="spellEnd"/>
      <w:r>
        <w:rPr>
          <w:color w:val="002060"/>
          <w:sz w:val="28"/>
          <w:szCs w:val="28"/>
        </w:rPr>
        <w:t xml:space="preserve"> 3: 13-18 /</w:t>
      </w:r>
      <w:proofErr w:type="spellStart"/>
      <w:r>
        <w:rPr>
          <w:color w:val="002060"/>
          <w:sz w:val="28"/>
          <w:szCs w:val="28"/>
        </w:rPr>
        <w:t>Ch</w:t>
      </w:r>
      <w:proofErr w:type="spellEnd"/>
      <w:r>
        <w:rPr>
          <w:color w:val="002060"/>
          <w:sz w:val="28"/>
          <w:szCs w:val="28"/>
        </w:rPr>
        <w:t xml:space="preserve"> 4:1</w:t>
      </w:r>
      <w:r w:rsidR="00214A48" w:rsidRPr="001715A4">
        <w:rPr>
          <w:color w:val="002060"/>
          <w:sz w:val="28"/>
          <w:szCs w:val="28"/>
        </w:rPr>
        <w:t>-17 /</w:t>
      </w:r>
      <w:r>
        <w:rPr>
          <w:color w:val="002060"/>
          <w:sz w:val="28"/>
          <w:szCs w:val="28"/>
        </w:rPr>
        <w:t xml:space="preserve">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5:1-12</w:t>
      </w:r>
      <w:r>
        <w:rPr>
          <w:color w:val="002060"/>
          <w:sz w:val="28"/>
          <w:szCs w:val="28"/>
        </w:rPr>
        <w:t xml:space="preserve"> </w:t>
      </w:r>
      <w:r w:rsidR="00214A48" w:rsidRPr="001715A4">
        <w:rPr>
          <w:color w:val="002060"/>
          <w:sz w:val="28"/>
          <w:szCs w:val="28"/>
        </w:rPr>
        <w:t>/</w:t>
      </w:r>
      <w:r>
        <w:rPr>
          <w:color w:val="002060"/>
          <w:sz w:val="28"/>
          <w:szCs w:val="28"/>
        </w:rPr>
        <w:t xml:space="preserve"> </w:t>
      </w:r>
      <w:proofErr w:type="spellStart"/>
      <w:r w:rsidR="00214A48" w:rsidRPr="001715A4">
        <w:rPr>
          <w:color w:val="002060"/>
          <w:sz w:val="28"/>
          <w:szCs w:val="28"/>
        </w:rPr>
        <w:t>Ch</w:t>
      </w:r>
      <w:proofErr w:type="spellEnd"/>
      <w:r w:rsidR="00214A48" w:rsidRPr="001715A4">
        <w:rPr>
          <w:color w:val="002060"/>
          <w:sz w:val="28"/>
          <w:szCs w:val="28"/>
        </w:rPr>
        <w:t xml:space="preserve"> 5:13-20</w:t>
      </w:r>
    </w:p>
    <w:p w:rsidR="00667503" w:rsidRPr="001715A4" w:rsidRDefault="00667503" w:rsidP="00D63C71">
      <w:pPr>
        <w:spacing w:after="0"/>
        <w:rPr>
          <w:color w:val="002060"/>
          <w:sz w:val="28"/>
          <w:szCs w:val="28"/>
        </w:rPr>
      </w:pPr>
    </w:p>
    <w:p w:rsidR="00667503" w:rsidRPr="001715A4" w:rsidRDefault="00DE12CE" w:rsidP="00D63C71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June 29</w:t>
      </w:r>
      <w:r w:rsidR="00CF2E43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ab/>
      </w:r>
      <w:r w:rsidR="00CF2E43">
        <w:rPr>
          <w:color w:val="002060"/>
          <w:sz w:val="28"/>
          <w:szCs w:val="28"/>
        </w:rPr>
        <w:t>Psalm 19 / Ps 20 / Ps 21 / Ps 22 / Ps 23</w:t>
      </w:r>
    </w:p>
    <w:p w:rsidR="00924830" w:rsidRPr="001715A4" w:rsidRDefault="00924830" w:rsidP="00D63C71">
      <w:pPr>
        <w:spacing w:after="0"/>
        <w:rPr>
          <w:color w:val="002060"/>
          <w:sz w:val="28"/>
          <w:szCs w:val="28"/>
        </w:rPr>
      </w:pPr>
    </w:p>
    <w:p w:rsidR="00924830" w:rsidRDefault="00E14B5D" w:rsidP="007B2C43">
      <w:p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GUIDELINES:</w:t>
      </w:r>
    </w:p>
    <w:p w:rsidR="00E14B5D" w:rsidRDefault="00E14B5D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Print out and distribute to </w:t>
      </w:r>
      <w:r>
        <w:rPr>
          <w:color w:val="002060"/>
          <w:sz w:val="28"/>
          <w:szCs w:val="28"/>
          <w:u w:val="single"/>
        </w:rPr>
        <w:t>ALL</w:t>
      </w:r>
      <w:r>
        <w:rPr>
          <w:color w:val="002060"/>
          <w:sz w:val="28"/>
          <w:szCs w:val="28"/>
        </w:rPr>
        <w:t xml:space="preserve"> Group members, even if they’re not keen to start.</w:t>
      </w:r>
    </w:p>
    <w:p w:rsidR="00E14B5D" w:rsidRDefault="00E14B5D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Discuss with Group whether to start mid-week (preferred) or Mon </w:t>
      </w:r>
      <w:r w:rsidRPr="00E14B5D">
        <w:rPr>
          <w:color w:val="002060"/>
          <w:sz w:val="28"/>
          <w:szCs w:val="28"/>
        </w:rPr>
        <w:sym w:font="Wingdings" w:char="F0E0"/>
      </w:r>
      <w:r>
        <w:rPr>
          <w:color w:val="002060"/>
          <w:sz w:val="28"/>
          <w:szCs w:val="28"/>
        </w:rPr>
        <w:t xml:space="preserve"> Sat</w:t>
      </w:r>
    </w:p>
    <w:p w:rsidR="00E14B5D" w:rsidRDefault="00E14B5D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Encourage setting aside 15 minutes a day to read &amp; reflect (5 days/</w:t>
      </w:r>
      <w:proofErr w:type="spellStart"/>
      <w:r>
        <w:rPr>
          <w:color w:val="002060"/>
          <w:sz w:val="28"/>
          <w:szCs w:val="28"/>
        </w:rPr>
        <w:t>wk</w:t>
      </w:r>
      <w:proofErr w:type="spellEnd"/>
      <w:r>
        <w:rPr>
          <w:color w:val="002060"/>
          <w:sz w:val="28"/>
          <w:szCs w:val="28"/>
        </w:rPr>
        <w:t>)</w:t>
      </w:r>
    </w:p>
    <w:p w:rsidR="00E14B5D" w:rsidRDefault="00E14B5D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Emphasize to isolate a single verse or two for reflection, not entire passage</w:t>
      </w:r>
    </w:p>
    <w:p w:rsidR="00E14B5D" w:rsidRDefault="00E14B5D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Review at </w:t>
      </w:r>
      <w:proofErr w:type="spellStart"/>
      <w:r>
        <w:rPr>
          <w:color w:val="002060"/>
          <w:sz w:val="28"/>
          <w:szCs w:val="28"/>
        </w:rPr>
        <w:t>Comm</w:t>
      </w:r>
      <w:proofErr w:type="spellEnd"/>
      <w:r>
        <w:rPr>
          <w:color w:val="002060"/>
          <w:sz w:val="28"/>
          <w:szCs w:val="28"/>
        </w:rPr>
        <w:t xml:space="preserve"> Group </w:t>
      </w:r>
      <w:r w:rsidR="007B2C43">
        <w:rPr>
          <w:color w:val="002060"/>
          <w:sz w:val="28"/>
          <w:szCs w:val="28"/>
        </w:rPr>
        <w:t>each week, perhaps break into 3-4 people for this</w:t>
      </w:r>
    </w:p>
    <w:p w:rsidR="007B2C43" w:rsidRDefault="007B2C43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First week, just focus on “What does God say here” – a paraphrase of the verse</w:t>
      </w:r>
    </w:p>
    <w:p w:rsidR="007B2C43" w:rsidRDefault="007B2C43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Second week, discuss “How I was impressed by this passage” – my thoughts</w:t>
      </w:r>
    </w:p>
    <w:p w:rsidR="007B2C43" w:rsidRDefault="007B2C43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Encourage everyone, even if not getting to all 5 readings – build on what’s done</w:t>
      </w:r>
    </w:p>
    <w:p w:rsidR="007B2C43" w:rsidRDefault="007B2C43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Remind group by mid-week message – share your own reflections</w:t>
      </w:r>
    </w:p>
    <w:p w:rsidR="007B2C43" w:rsidRPr="00E14B5D" w:rsidRDefault="007B2C43" w:rsidP="007B2C43">
      <w:pPr>
        <w:pStyle w:val="ListParagraph"/>
        <w:numPr>
          <w:ilvl w:val="0"/>
          <w:numId w:val="1"/>
        </w:numPr>
        <w:spacing w:after="0"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Sixth week, ask people to consider “My Response to Readings” on back page </w:t>
      </w:r>
      <w:bookmarkStart w:id="0" w:name="_GoBack"/>
      <w:bookmarkEnd w:id="0"/>
    </w:p>
    <w:sectPr w:rsidR="007B2C43" w:rsidRPr="00E14B5D" w:rsidSect="000D7096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834"/>
    <w:multiLevelType w:val="hybridMultilevel"/>
    <w:tmpl w:val="3E16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C0"/>
    <w:rsid w:val="000D7096"/>
    <w:rsid w:val="00147BE3"/>
    <w:rsid w:val="001715A4"/>
    <w:rsid w:val="00194BC0"/>
    <w:rsid w:val="00214A48"/>
    <w:rsid w:val="00276ADD"/>
    <w:rsid w:val="003C5693"/>
    <w:rsid w:val="004041DE"/>
    <w:rsid w:val="00433ED5"/>
    <w:rsid w:val="00560AE8"/>
    <w:rsid w:val="00587D1F"/>
    <w:rsid w:val="00667503"/>
    <w:rsid w:val="007B2C43"/>
    <w:rsid w:val="00841858"/>
    <w:rsid w:val="00924830"/>
    <w:rsid w:val="009468BD"/>
    <w:rsid w:val="00952542"/>
    <w:rsid w:val="00CE60BF"/>
    <w:rsid w:val="00CF2E43"/>
    <w:rsid w:val="00D63C71"/>
    <w:rsid w:val="00DE12CE"/>
    <w:rsid w:val="00E14B5D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32DB-D2CE-431B-98ED-D81991DF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8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ly.aus.na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Tully</dc:creator>
  <cp:keywords/>
  <dc:description/>
  <cp:lastModifiedBy>Frank Tully</cp:lastModifiedBy>
  <cp:revision>13</cp:revision>
  <cp:lastPrinted>2016-02-06T22:56:00Z</cp:lastPrinted>
  <dcterms:created xsi:type="dcterms:W3CDTF">2015-11-25T02:14:00Z</dcterms:created>
  <dcterms:modified xsi:type="dcterms:W3CDTF">2016-04-11T06:41:00Z</dcterms:modified>
</cp:coreProperties>
</file>